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A64E7" w14:textId="77777777" w:rsidR="00DD3537" w:rsidRPr="002106C7" w:rsidRDefault="00DE645B" w:rsidP="002106C7">
      <w:pPr>
        <w:pStyle w:val="Cmsor1"/>
        <w:jc w:val="center"/>
        <w:rPr>
          <w:rFonts w:ascii="Times New Roman" w:hAnsi="Times New Roman" w:cs="Times New Roman"/>
          <w:color w:val="auto"/>
          <w:lang w:val="hu-HU"/>
        </w:rPr>
      </w:pPr>
      <w:r w:rsidRPr="002106C7">
        <w:rPr>
          <w:rFonts w:ascii="Times New Roman" w:hAnsi="Times New Roman" w:cs="Times New Roman"/>
          <w:color w:val="auto"/>
          <w:lang w:val="hu-HU"/>
        </w:rPr>
        <w:t>A HUN-REN Támogatott Kutatócsoportok Irodája működését meghatározó hatályos jogszabályok</w:t>
      </w:r>
    </w:p>
    <w:p w14:paraId="55CDA76A" w14:textId="77777777" w:rsidR="00D430E1" w:rsidRPr="002106C7" w:rsidRDefault="00D430E1" w:rsidP="002106C7">
      <w:pPr>
        <w:jc w:val="both"/>
        <w:rPr>
          <w:lang w:val="hu-HU"/>
        </w:rPr>
      </w:pPr>
    </w:p>
    <w:p w14:paraId="4D9C81DF" w14:textId="77777777" w:rsidR="00DD3537" w:rsidRPr="002106C7" w:rsidRDefault="00DE645B" w:rsidP="002106C7">
      <w:pPr>
        <w:pStyle w:val="Cmsor2"/>
        <w:jc w:val="both"/>
        <w:rPr>
          <w:rFonts w:ascii="Times New Roman" w:hAnsi="Times New Roman" w:cs="Times New Roman"/>
          <w:color w:val="auto"/>
          <w:lang w:val="hu-HU"/>
        </w:rPr>
      </w:pPr>
      <w:r w:rsidRPr="002106C7">
        <w:rPr>
          <w:rFonts w:ascii="Times New Roman" w:hAnsi="Times New Roman" w:cs="Times New Roman"/>
          <w:color w:val="auto"/>
          <w:lang w:val="hu-HU"/>
        </w:rPr>
        <w:t>Általános jogi és intézményi háttér</w:t>
      </w:r>
    </w:p>
    <w:p w14:paraId="082F253A" w14:textId="77777777" w:rsidR="00DD3537" w:rsidRPr="002106C7" w:rsidRDefault="00DE645B" w:rsidP="002106C7">
      <w:pPr>
        <w:pStyle w:val="Felsorols"/>
        <w:jc w:val="both"/>
        <w:rPr>
          <w:rFonts w:ascii="Times New Roman" w:hAnsi="Times New Roman" w:cs="Times New Roman"/>
          <w:lang w:val="hu-HU"/>
        </w:rPr>
      </w:pPr>
      <w:r w:rsidRPr="002106C7">
        <w:rPr>
          <w:rFonts w:ascii="Times New Roman" w:hAnsi="Times New Roman" w:cs="Times New Roman"/>
          <w:lang w:val="hu-HU"/>
        </w:rPr>
        <w:t>Magyarország Alaptörvénye</w:t>
      </w:r>
    </w:p>
    <w:p w14:paraId="13B3D40D" w14:textId="77777777" w:rsidR="00DD3537" w:rsidRPr="002106C7" w:rsidRDefault="00DE645B" w:rsidP="002106C7">
      <w:pPr>
        <w:pStyle w:val="Felsorols"/>
        <w:jc w:val="both"/>
        <w:rPr>
          <w:rFonts w:ascii="Times New Roman" w:hAnsi="Times New Roman" w:cs="Times New Roman"/>
          <w:lang w:val="hu-HU"/>
        </w:rPr>
      </w:pPr>
      <w:r w:rsidRPr="002106C7">
        <w:rPr>
          <w:rFonts w:ascii="Times New Roman" w:hAnsi="Times New Roman" w:cs="Times New Roman"/>
          <w:lang w:val="hu-HU"/>
        </w:rPr>
        <w:t>A HUN-REN Magyar Kutatási Hálózatról szóló 2024. évi XCI. törvény</w:t>
      </w:r>
    </w:p>
    <w:p w14:paraId="74DAB01D" w14:textId="77777777" w:rsidR="00DD3537" w:rsidRPr="002106C7" w:rsidRDefault="00DE645B" w:rsidP="002106C7">
      <w:pPr>
        <w:pStyle w:val="Felsorols"/>
        <w:jc w:val="both"/>
        <w:rPr>
          <w:rFonts w:ascii="Times New Roman" w:hAnsi="Times New Roman" w:cs="Times New Roman"/>
          <w:lang w:val="hu-HU"/>
        </w:rPr>
      </w:pPr>
      <w:r w:rsidRPr="002106C7">
        <w:rPr>
          <w:rFonts w:ascii="Times New Roman" w:hAnsi="Times New Roman" w:cs="Times New Roman"/>
          <w:lang w:val="hu-HU"/>
        </w:rPr>
        <w:t>A tudományos kutatásról, fejlesztésről és innovációról szóló 2014. évi LXXVI. törvény</w:t>
      </w:r>
    </w:p>
    <w:p w14:paraId="04A34DFD" w14:textId="77777777" w:rsidR="00DD3537" w:rsidRPr="002106C7" w:rsidRDefault="00DE645B" w:rsidP="002106C7">
      <w:pPr>
        <w:pStyle w:val="Felsorols"/>
        <w:jc w:val="both"/>
        <w:rPr>
          <w:rFonts w:ascii="Times New Roman" w:hAnsi="Times New Roman" w:cs="Times New Roman"/>
          <w:lang w:val="hu-HU"/>
        </w:rPr>
      </w:pPr>
      <w:r w:rsidRPr="002106C7">
        <w:rPr>
          <w:rFonts w:ascii="Times New Roman" w:hAnsi="Times New Roman" w:cs="Times New Roman"/>
          <w:lang w:val="hu-HU"/>
        </w:rPr>
        <w:t>Magyarország 2025. évi központi költségvetéséről szóló 2024. évi XC. törvény</w:t>
      </w:r>
    </w:p>
    <w:p w14:paraId="07F3835C" w14:textId="77777777" w:rsidR="00DD3537" w:rsidRPr="002106C7" w:rsidRDefault="00DE645B" w:rsidP="002106C7">
      <w:pPr>
        <w:pStyle w:val="Cmsor2"/>
        <w:jc w:val="both"/>
        <w:rPr>
          <w:rFonts w:ascii="Times New Roman" w:hAnsi="Times New Roman" w:cs="Times New Roman"/>
          <w:color w:val="auto"/>
          <w:lang w:val="hu-HU"/>
        </w:rPr>
      </w:pPr>
      <w:r w:rsidRPr="002106C7">
        <w:rPr>
          <w:rFonts w:ascii="Times New Roman" w:hAnsi="Times New Roman" w:cs="Times New Roman"/>
          <w:color w:val="auto"/>
          <w:lang w:val="hu-HU"/>
        </w:rPr>
        <w:t>Szellemi tulajdon</w:t>
      </w:r>
    </w:p>
    <w:p w14:paraId="2403067D" w14:textId="77777777" w:rsidR="00DD3537" w:rsidRPr="002106C7" w:rsidRDefault="00DE645B" w:rsidP="002106C7">
      <w:pPr>
        <w:pStyle w:val="Felsorols"/>
        <w:jc w:val="both"/>
        <w:rPr>
          <w:rFonts w:ascii="Times New Roman" w:hAnsi="Times New Roman" w:cs="Times New Roman"/>
          <w:lang w:val="hu-HU"/>
        </w:rPr>
      </w:pPr>
      <w:r w:rsidRPr="002106C7">
        <w:rPr>
          <w:rFonts w:ascii="Times New Roman" w:hAnsi="Times New Roman" w:cs="Times New Roman"/>
          <w:lang w:val="hu-HU"/>
        </w:rPr>
        <w:t>A találmányok szabadalmi oltalmáról szóló 1995. évi XXXIII. törvény</w:t>
      </w:r>
    </w:p>
    <w:p w14:paraId="231CA761" w14:textId="77777777" w:rsidR="00DD3537" w:rsidRPr="002106C7" w:rsidRDefault="00DE645B" w:rsidP="002106C7">
      <w:pPr>
        <w:pStyle w:val="Felsorols"/>
        <w:jc w:val="both"/>
        <w:rPr>
          <w:rFonts w:ascii="Times New Roman" w:hAnsi="Times New Roman" w:cs="Times New Roman"/>
          <w:lang w:val="hu-HU"/>
        </w:rPr>
      </w:pPr>
      <w:r w:rsidRPr="002106C7">
        <w:rPr>
          <w:rFonts w:ascii="Times New Roman" w:hAnsi="Times New Roman" w:cs="Times New Roman"/>
          <w:lang w:val="hu-HU"/>
        </w:rPr>
        <w:t>A szerzői jogról szóló 1999. évi LXXVI. törvény</w:t>
      </w:r>
    </w:p>
    <w:p w14:paraId="1D4DF009" w14:textId="77777777" w:rsidR="00DD3537" w:rsidRPr="002106C7" w:rsidRDefault="00DE645B" w:rsidP="002106C7">
      <w:pPr>
        <w:pStyle w:val="Cmsor2"/>
        <w:jc w:val="both"/>
        <w:rPr>
          <w:rFonts w:ascii="Times New Roman" w:hAnsi="Times New Roman" w:cs="Times New Roman"/>
          <w:color w:val="auto"/>
          <w:lang w:val="hu-HU"/>
        </w:rPr>
      </w:pPr>
      <w:r w:rsidRPr="002106C7">
        <w:rPr>
          <w:rFonts w:ascii="Times New Roman" w:hAnsi="Times New Roman" w:cs="Times New Roman"/>
          <w:color w:val="auto"/>
          <w:lang w:val="hu-HU"/>
        </w:rPr>
        <w:t>Felsőoktatás, kutatói utánpótlás</w:t>
      </w:r>
    </w:p>
    <w:p w14:paraId="51FE3ACC" w14:textId="77777777" w:rsidR="00DD3537" w:rsidRPr="002106C7" w:rsidRDefault="00DE645B" w:rsidP="002106C7">
      <w:pPr>
        <w:pStyle w:val="Felsorols"/>
        <w:jc w:val="both"/>
        <w:rPr>
          <w:rFonts w:ascii="Times New Roman" w:hAnsi="Times New Roman" w:cs="Times New Roman"/>
          <w:lang w:val="hu-HU"/>
        </w:rPr>
      </w:pPr>
      <w:r w:rsidRPr="002106C7">
        <w:rPr>
          <w:rFonts w:ascii="Times New Roman" w:hAnsi="Times New Roman" w:cs="Times New Roman"/>
          <w:lang w:val="hu-HU"/>
        </w:rPr>
        <w:t>A nemzeti felsőoktatásról szóló 2011. évi CCIV. törvény</w:t>
      </w:r>
    </w:p>
    <w:p w14:paraId="2122806C" w14:textId="77777777" w:rsidR="00DD3537" w:rsidRPr="002106C7" w:rsidRDefault="00DE645B" w:rsidP="002106C7">
      <w:pPr>
        <w:pStyle w:val="Felsorols"/>
        <w:jc w:val="both"/>
        <w:rPr>
          <w:rFonts w:ascii="Times New Roman" w:hAnsi="Times New Roman" w:cs="Times New Roman"/>
          <w:lang w:val="hu-HU"/>
        </w:rPr>
      </w:pPr>
      <w:r w:rsidRPr="002106C7">
        <w:rPr>
          <w:rFonts w:ascii="Times New Roman" w:hAnsi="Times New Roman" w:cs="Times New Roman"/>
          <w:lang w:val="hu-HU"/>
        </w:rPr>
        <w:t>A külföldi bizonyítványok és oklevelek elismeréséről szóló 2001. évi C. törvény</w:t>
      </w:r>
    </w:p>
    <w:p w14:paraId="43A580AE" w14:textId="77777777" w:rsidR="00DD3537" w:rsidRPr="002106C7" w:rsidRDefault="00DE645B" w:rsidP="002106C7">
      <w:pPr>
        <w:pStyle w:val="Cmsor2"/>
        <w:jc w:val="both"/>
        <w:rPr>
          <w:rFonts w:ascii="Times New Roman" w:hAnsi="Times New Roman" w:cs="Times New Roman"/>
          <w:color w:val="auto"/>
          <w:lang w:val="hu-HU"/>
        </w:rPr>
      </w:pPr>
      <w:r w:rsidRPr="002106C7">
        <w:rPr>
          <w:rFonts w:ascii="Times New Roman" w:hAnsi="Times New Roman" w:cs="Times New Roman"/>
          <w:color w:val="auto"/>
          <w:lang w:val="hu-HU"/>
        </w:rPr>
        <w:t>Munkaügyi jogviszony és foglalkoztatás</w:t>
      </w:r>
    </w:p>
    <w:p w14:paraId="3F467E0F" w14:textId="77777777" w:rsidR="00DD3537" w:rsidRPr="002106C7" w:rsidRDefault="00DE645B" w:rsidP="002106C7">
      <w:pPr>
        <w:pStyle w:val="Felsorols"/>
        <w:jc w:val="both"/>
        <w:rPr>
          <w:rFonts w:ascii="Times New Roman" w:hAnsi="Times New Roman" w:cs="Times New Roman"/>
          <w:lang w:val="hu-HU"/>
        </w:rPr>
      </w:pPr>
      <w:r w:rsidRPr="002106C7">
        <w:rPr>
          <w:rFonts w:ascii="Times New Roman" w:hAnsi="Times New Roman" w:cs="Times New Roman"/>
          <w:lang w:val="hu-HU"/>
        </w:rPr>
        <w:t>A Munka Törvénykönyvéről szóló 2012. évi I. törvény</w:t>
      </w:r>
    </w:p>
    <w:p w14:paraId="0E5EE00A" w14:textId="77777777" w:rsidR="00DD3537" w:rsidRPr="002106C7" w:rsidRDefault="00DE645B" w:rsidP="002106C7">
      <w:pPr>
        <w:pStyle w:val="Felsorols"/>
        <w:jc w:val="both"/>
        <w:rPr>
          <w:rFonts w:ascii="Times New Roman" w:hAnsi="Times New Roman" w:cs="Times New Roman"/>
          <w:lang w:val="hu-HU"/>
        </w:rPr>
      </w:pPr>
      <w:r w:rsidRPr="002106C7">
        <w:rPr>
          <w:rFonts w:ascii="Times New Roman" w:hAnsi="Times New Roman" w:cs="Times New Roman"/>
          <w:lang w:val="hu-HU"/>
        </w:rPr>
        <w:t>A társadalombiztosítási nyugellátásról szóló 1997. évi LXXXI. törvény</w:t>
      </w:r>
    </w:p>
    <w:p w14:paraId="68C5AA42" w14:textId="77777777" w:rsidR="00DD3537" w:rsidRPr="002106C7" w:rsidRDefault="00DE645B" w:rsidP="002106C7">
      <w:pPr>
        <w:pStyle w:val="Felsorols"/>
        <w:jc w:val="both"/>
        <w:rPr>
          <w:rFonts w:ascii="Times New Roman" w:hAnsi="Times New Roman" w:cs="Times New Roman"/>
          <w:lang w:val="hu-HU"/>
        </w:rPr>
      </w:pPr>
      <w:r w:rsidRPr="002106C7">
        <w:rPr>
          <w:rFonts w:ascii="Times New Roman" w:hAnsi="Times New Roman" w:cs="Times New Roman"/>
          <w:lang w:val="hu-HU"/>
        </w:rPr>
        <w:t>A társadalombiztosítás ellátásaira jogosultakról, valamint e szolgáltatások fedezetéről szóló 2019. évi CXXII. törvény</w:t>
      </w:r>
    </w:p>
    <w:p w14:paraId="0221A2E3" w14:textId="77777777" w:rsidR="00DD3537" w:rsidRPr="002106C7" w:rsidRDefault="00DE645B" w:rsidP="002106C7">
      <w:pPr>
        <w:pStyle w:val="Felsorols"/>
        <w:jc w:val="both"/>
        <w:rPr>
          <w:rFonts w:ascii="Times New Roman" w:hAnsi="Times New Roman" w:cs="Times New Roman"/>
          <w:lang w:val="hu-HU"/>
        </w:rPr>
      </w:pPr>
      <w:r w:rsidRPr="002106C7">
        <w:rPr>
          <w:rFonts w:ascii="Times New Roman" w:hAnsi="Times New Roman" w:cs="Times New Roman"/>
          <w:lang w:val="hu-HU"/>
        </w:rPr>
        <w:t>A kötelező egészségbiztosítás ellátásairól szóló 1997. évi LXXXIII. törvény</w:t>
      </w:r>
    </w:p>
    <w:p w14:paraId="5F728A12" w14:textId="77777777" w:rsidR="00DD3537" w:rsidRPr="002106C7" w:rsidRDefault="00DE645B" w:rsidP="002106C7">
      <w:pPr>
        <w:pStyle w:val="Felsorols"/>
        <w:jc w:val="both"/>
        <w:rPr>
          <w:rFonts w:ascii="Times New Roman" w:hAnsi="Times New Roman" w:cs="Times New Roman"/>
          <w:lang w:val="hu-HU"/>
        </w:rPr>
      </w:pPr>
      <w:r w:rsidRPr="002106C7">
        <w:rPr>
          <w:rFonts w:ascii="Times New Roman" w:hAnsi="Times New Roman" w:cs="Times New Roman"/>
          <w:lang w:val="hu-HU"/>
        </w:rPr>
        <w:t>A munkavédelemről szóló 1993. évi XCIII. törvény</w:t>
      </w:r>
    </w:p>
    <w:p w14:paraId="4827C9CE" w14:textId="77777777" w:rsidR="00DD3537" w:rsidRPr="002106C7" w:rsidRDefault="00DE645B" w:rsidP="002106C7">
      <w:pPr>
        <w:pStyle w:val="Felsorols"/>
        <w:jc w:val="both"/>
        <w:rPr>
          <w:rFonts w:ascii="Times New Roman" w:hAnsi="Times New Roman" w:cs="Times New Roman"/>
          <w:lang w:val="hu-HU"/>
        </w:rPr>
      </w:pPr>
      <w:r w:rsidRPr="002106C7">
        <w:rPr>
          <w:rFonts w:ascii="Times New Roman" w:hAnsi="Times New Roman" w:cs="Times New Roman"/>
          <w:lang w:val="hu-HU"/>
        </w:rPr>
        <w:t>Az orvosi alkalmassági vizsgálatról szóló 33/1998. (VI. 24.) NM rendelet</w:t>
      </w:r>
    </w:p>
    <w:p w14:paraId="3975B895" w14:textId="77777777" w:rsidR="00DD3537" w:rsidRPr="002106C7" w:rsidRDefault="00DE645B" w:rsidP="002106C7">
      <w:pPr>
        <w:pStyle w:val="Felsorols"/>
        <w:jc w:val="both"/>
        <w:rPr>
          <w:rFonts w:ascii="Times New Roman" w:hAnsi="Times New Roman" w:cs="Times New Roman"/>
          <w:lang w:val="hu-HU"/>
        </w:rPr>
      </w:pPr>
      <w:r w:rsidRPr="002106C7">
        <w:rPr>
          <w:rFonts w:ascii="Times New Roman" w:hAnsi="Times New Roman" w:cs="Times New Roman"/>
          <w:lang w:val="hu-HU"/>
        </w:rPr>
        <w:t xml:space="preserve">A munkahelyek munkavédelmi követelményeinek minimális szintjéről szóló 3/2002. (II. 8.) </w:t>
      </w:r>
      <w:proofErr w:type="spellStart"/>
      <w:r w:rsidRPr="002106C7">
        <w:rPr>
          <w:rFonts w:ascii="Times New Roman" w:hAnsi="Times New Roman" w:cs="Times New Roman"/>
          <w:lang w:val="hu-HU"/>
        </w:rPr>
        <w:t>SzCsM</w:t>
      </w:r>
      <w:proofErr w:type="spellEnd"/>
      <w:r w:rsidRPr="002106C7">
        <w:rPr>
          <w:rFonts w:ascii="Times New Roman" w:hAnsi="Times New Roman" w:cs="Times New Roman"/>
          <w:lang w:val="hu-HU"/>
        </w:rPr>
        <w:t>–EüM együttes rendelet</w:t>
      </w:r>
    </w:p>
    <w:p w14:paraId="7436F050" w14:textId="77777777" w:rsidR="00DD3537" w:rsidRPr="002106C7" w:rsidRDefault="00DE645B" w:rsidP="002106C7">
      <w:pPr>
        <w:pStyle w:val="Cmsor2"/>
        <w:jc w:val="both"/>
        <w:rPr>
          <w:rFonts w:ascii="Times New Roman" w:hAnsi="Times New Roman" w:cs="Times New Roman"/>
          <w:color w:val="auto"/>
          <w:lang w:val="hu-HU"/>
        </w:rPr>
      </w:pPr>
      <w:r w:rsidRPr="002106C7">
        <w:rPr>
          <w:rFonts w:ascii="Times New Roman" w:hAnsi="Times New Roman" w:cs="Times New Roman"/>
          <w:color w:val="auto"/>
          <w:lang w:val="hu-HU"/>
        </w:rPr>
        <w:t>Pénzügyek, költségvetés, közbeszerzés</w:t>
      </w:r>
    </w:p>
    <w:p w14:paraId="7AAE1223" w14:textId="77777777" w:rsidR="00DD3537" w:rsidRPr="002106C7" w:rsidRDefault="00DE645B" w:rsidP="002106C7">
      <w:pPr>
        <w:pStyle w:val="Felsorols"/>
        <w:jc w:val="both"/>
        <w:rPr>
          <w:rFonts w:ascii="Times New Roman" w:hAnsi="Times New Roman" w:cs="Times New Roman"/>
          <w:lang w:val="hu-HU"/>
        </w:rPr>
      </w:pPr>
      <w:r w:rsidRPr="002106C7">
        <w:rPr>
          <w:rFonts w:ascii="Times New Roman" w:hAnsi="Times New Roman" w:cs="Times New Roman"/>
          <w:lang w:val="hu-HU"/>
        </w:rPr>
        <w:t>Az államháztartásról szóló 2011. évi CXCV. törvény</w:t>
      </w:r>
    </w:p>
    <w:p w14:paraId="02FACA45" w14:textId="77777777" w:rsidR="00DD3537" w:rsidRPr="002106C7" w:rsidRDefault="00DE645B" w:rsidP="002106C7">
      <w:pPr>
        <w:pStyle w:val="Felsorols"/>
        <w:jc w:val="both"/>
        <w:rPr>
          <w:rFonts w:ascii="Times New Roman" w:hAnsi="Times New Roman" w:cs="Times New Roman"/>
          <w:lang w:val="hu-HU"/>
        </w:rPr>
      </w:pPr>
      <w:r w:rsidRPr="002106C7">
        <w:rPr>
          <w:rFonts w:ascii="Times New Roman" w:hAnsi="Times New Roman" w:cs="Times New Roman"/>
          <w:lang w:val="hu-HU"/>
        </w:rPr>
        <w:t>Az államháztartásról szóló törvény végrehajtásáról szóló 368/2011. (XII. 31.) Korm. rendelet</w:t>
      </w:r>
    </w:p>
    <w:p w14:paraId="6A2E6ECA" w14:textId="77777777" w:rsidR="00DD3537" w:rsidRPr="002106C7" w:rsidRDefault="00DE645B" w:rsidP="002106C7">
      <w:pPr>
        <w:pStyle w:val="Felsorols"/>
        <w:jc w:val="both"/>
        <w:rPr>
          <w:rFonts w:ascii="Times New Roman" w:hAnsi="Times New Roman" w:cs="Times New Roman"/>
          <w:lang w:val="hu-HU"/>
        </w:rPr>
      </w:pPr>
      <w:r w:rsidRPr="002106C7">
        <w:rPr>
          <w:rFonts w:ascii="Times New Roman" w:hAnsi="Times New Roman" w:cs="Times New Roman"/>
          <w:lang w:val="hu-HU"/>
        </w:rPr>
        <w:t>A számvitelről szóló 2000. évi C. törvény</w:t>
      </w:r>
    </w:p>
    <w:p w14:paraId="125D1E4B" w14:textId="77777777" w:rsidR="00DD3537" w:rsidRPr="002106C7" w:rsidRDefault="00DE645B" w:rsidP="002106C7">
      <w:pPr>
        <w:pStyle w:val="Felsorols"/>
        <w:jc w:val="both"/>
        <w:rPr>
          <w:rFonts w:ascii="Times New Roman" w:hAnsi="Times New Roman" w:cs="Times New Roman"/>
          <w:lang w:val="hu-HU"/>
        </w:rPr>
      </w:pPr>
      <w:r w:rsidRPr="002106C7">
        <w:rPr>
          <w:rFonts w:ascii="Times New Roman" w:hAnsi="Times New Roman" w:cs="Times New Roman"/>
          <w:lang w:val="hu-HU"/>
        </w:rPr>
        <w:t>A közbeszerzésekről szóló 2015. évi CXLIII. törvény</w:t>
      </w:r>
    </w:p>
    <w:p w14:paraId="195FE4BC" w14:textId="77777777" w:rsidR="00DD3537" w:rsidRPr="002106C7" w:rsidRDefault="00DE645B" w:rsidP="002106C7">
      <w:pPr>
        <w:pStyle w:val="Felsorols"/>
        <w:jc w:val="both"/>
        <w:rPr>
          <w:rFonts w:ascii="Times New Roman" w:hAnsi="Times New Roman" w:cs="Times New Roman"/>
          <w:lang w:val="hu-HU"/>
        </w:rPr>
      </w:pPr>
      <w:r w:rsidRPr="002106C7">
        <w:rPr>
          <w:rFonts w:ascii="Times New Roman" w:hAnsi="Times New Roman" w:cs="Times New Roman"/>
          <w:lang w:val="hu-HU"/>
        </w:rPr>
        <w:t>Az elektronikus közbeszerzési rendszer működtetéséről szóló 424/2017. (XII. 19.) Korm. rendelet</w:t>
      </w:r>
    </w:p>
    <w:p w14:paraId="0ED6D0B3" w14:textId="77777777" w:rsidR="00DD3537" w:rsidRPr="002106C7" w:rsidRDefault="00DE645B" w:rsidP="002106C7">
      <w:pPr>
        <w:pStyle w:val="Felsorols"/>
        <w:jc w:val="both"/>
        <w:rPr>
          <w:rFonts w:ascii="Times New Roman" w:hAnsi="Times New Roman" w:cs="Times New Roman"/>
          <w:lang w:val="hu-HU"/>
        </w:rPr>
      </w:pPr>
      <w:r w:rsidRPr="002106C7">
        <w:rPr>
          <w:rFonts w:ascii="Times New Roman" w:hAnsi="Times New Roman" w:cs="Times New Roman"/>
          <w:lang w:val="hu-HU"/>
        </w:rPr>
        <w:t>A költségvetési szervek belső kontrollrendszeréről és belső ellenőrzéséről szóló 370/2011. (XII. 31.) Korm. rendelet</w:t>
      </w:r>
    </w:p>
    <w:p w14:paraId="621112AE" w14:textId="77777777" w:rsidR="00DD3537" w:rsidRPr="002106C7" w:rsidRDefault="00DE645B" w:rsidP="002106C7">
      <w:pPr>
        <w:pStyle w:val="Felsorols"/>
        <w:jc w:val="both"/>
        <w:rPr>
          <w:rFonts w:ascii="Times New Roman" w:hAnsi="Times New Roman" w:cs="Times New Roman"/>
          <w:lang w:val="hu-HU"/>
        </w:rPr>
      </w:pPr>
      <w:r w:rsidRPr="002106C7">
        <w:rPr>
          <w:rFonts w:ascii="Times New Roman" w:hAnsi="Times New Roman" w:cs="Times New Roman"/>
          <w:lang w:val="hu-HU"/>
        </w:rPr>
        <w:t>Az államháztartás számviteléről szóló 4/2013. (I. 11.) Korm. rendelet</w:t>
      </w:r>
    </w:p>
    <w:p w14:paraId="44068B21" w14:textId="77777777" w:rsidR="00DD3537" w:rsidRPr="002106C7" w:rsidRDefault="00DE645B" w:rsidP="002106C7">
      <w:pPr>
        <w:pStyle w:val="Cmsor2"/>
        <w:jc w:val="both"/>
        <w:rPr>
          <w:rFonts w:ascii="Times New Roman" w:hAnsi="Times New Roman" w:cs="Times New Roman"/>
          <w:color w:val="auto"/>
          <w:lang w:val="hu-HU"/>
        </w:rPr>
      </w:pPr>
      <w:r w:rsidRPr="002106C7">
        <w:rPr>
          <w:rFonts w:ascii="Times New Roman" w:hAnsi="Times New Roman" w:cs="Times New Roman"/>
          <w:color w:val="auto"/>
          <w:lang w:val="hu-HU"/>
        </w:rPr>
        <w:lastRenderedPageBreak/>
        <w:t xml:space="preserve">Adatvédelem, iratkezelés, </w:t>
      </w:r>
      <w:proofErr w:type="spellStart"/>
      <w:r w:rsidRPr="002106C7">
        <w:rPr>
          <w:rFonts w:ascii="Times New Roman" w:hAnsi="Times New Roman" w:cs="Times New Roman"/>
          <w:color w:val="auto"/>
          <w:lang w:val="hu-HU"/>
        </w:rPr>
        <w:t>kiberbiztonság</w:t>
      </w:r>
      <w:proofErr w:type="spellEnd"/>
    </w:p>
    <w:p w14:paraId="4A145CBC" w14:textId="77777777" w:rsidR="00DD3537" w:rsidRPr="002106C7" w:rsidRDefault="00DE645B" w:rsidP="002106C7">
      <w:pPr>
        <w:pStyle w:val="Felsorols"/>
        <w:jc w:val="both"/>
        <w:rPr>
          <w:rFonts w:ascii="Times New Roman" w:hAnsi="Times New Roman" w:cs="Times New Roman"/>
          <w:lang w:val="hu-HU"/>
        </w:rPr>
      </w:pPr>
      <w:r w:rsidRPr="002106C7">
        <w:rPr>
          <w:rFonts w:ascii="Times New Roman" w:hAnsi="Times New Roman" w:cs="Times New Roman"/>
          <w:lang w:val="hu-HU"/>
        </w:rPr>
        <w:t>Az információs önrendelkezési jogról és az információszabadságról szóló 2011. évi CXII. törvény</w:t>
      </w:r>
    </w:p>
    <w:p w14:paraId="0A3679C8" w14:textId="77777777" w:rsidR="00DD3537" w:rsidRPr="002106C7" w:rsidRDefault="00DE645B" w:rsidP="002106C7">
      <w:pPr>
        <w:pStyle w:val="Felsorols"/>
        <w:jc w:val="both"/>
        <w:rPr>
          <w:rFonts w:ascii="Times New Roman" w:hAnsi="Times New Roman" w:cs="Times New Roman"/>
          <w:lang w:val="hu-HU"/>
        </w:rPr>
      </w:pPr>
      <w:r w:rsidRPr="002106C7">
        <w:rPr>
          <w:rFonts w:ascii="Times New Roman" w:hAnsi="Times New Roman" w:cs="Times New Roman"/>
          <w:lang w:val="hu-HU"/>
        </w:rPr>
        <w:t>Az Európai Parlament és a Tanács (EU) 2016/679 rendelete (GDPR)</w:t>
      </w:r>
    </w:p>
    <w:p w14:paraId="66EAAD32" w14:textId="77777777" w:rsidR="00DD3537" w:rsidRPr="002106C7" w:rsidRDefault="00DE645B" w:rsidP="002106C7">
      <w:pPr>
        <w:pStyle w:val="Felsorols"/>
        <w:jc w:val="both"/>
        <w:rPr>
          <w:rFonts w:ascii="Times New Roman" w:hAnsi="Times New Roman" w:cs="Times New Roman"/>
          <w:lang w:val="hu-HU"/>
        </w:rPr>
      </w:pPr>
      <w:r w:rsidRPr="002106C7">
        <w:rPr>
          <w:rFonts w:ascii="Times New Roman" w:hAnsi="Times New Roman" w:cs="Times New Roman"/>
          <w:lang w:val="hu-HU"/>
        </w:rPr>
        <w:t>A nemzeti adatvagyon hasznosítá</w:t>
      </w:r>
      <w:r w:rsidR="00A750A2" w:rsidRPr="002106C7">
        <w:rPr>
          <w:rFonts w:ascii="Times New Roman" w:hAnsi="Times New Roman" w:cs="Times New Roman"/>
          <w:lang w:val="hu-HU"/>
        </w:rPr>
        <w:t xml:space="preserve">sának rendszeréről és az egyes szolgáltatásokról </w:t>
      </w:r>
      <w:r w:rsidRPr="002106C7">
        <w:rPr>
          <w:rFonts w:ascii="Times New Roman" w:hAnsi="Times New Roman" w:cs="Times New Roman"/>
          <w:lang w:val="hu-HU"/>
        </w:rPr>
        <w:t>szóló 2023. évi CI. törvény</w:t>
      </w:r>
    </w:p>
    <w:p w14:paraId="54033233" w14:textId="77777777" w:rsidR="00DD3537" w:rsidRPr="002106C7" w:rsidRDefault="00DE645B" w:rsidP="002106C7">
      <w:pPr>
        <w:pStyle w:val="Felsorols"/>
        <w:jc w:val="both"/>
        <w:rPr>
          <w:rFonts w:ascii="Times New Roman" w:hAnsi="Times New Roman" w:cs="Times New Roman"/>
          <w:lang w:val="hu-HU"/>
        </w:rPr>
      </w:pPr>
      <w:r w:rsidRPr="002106C7">
        <w:rPr>
          <w:rFonts w:ascii="Times New Roman" w:hAnsi="Times New Roman" w:cs="Times New Roman"/>
          <w:lang w:val="hu-HU"/>
        </w:rPr>
        <w:t>A közfeladato</w:t>
      </w:r>
      <w:r w:rsidR="00A750A2" w:rsidRPr="002106C7">
        <w:rPr>
          <w:rFonts w:ascii="Times New Roman" w:hAnsi="Times New Roman" w:cs="Times New Roman"/>
          <w:lang w:val="hu-HU"/>
        </w:rPr>
        <w:t>t ellátó szervek iratkezelésének általános követelményeiről</w:t>
      </w:r>
      <w:r w:rsidRPr="002106C7">
        <w:rPr>
          <w:rFonts w:ascii="Times New Roman" w:hAnsi="Times New Roman" w:cs="Times New Roman"/>
          <w:lang w:val="hu-HU"/>
        </w:rPr>
        <w:t xml:space="preserve"> szóló 335/2005. (XII. 29.) Korm. rendelet</w:t>
      </w:r>
    </w:p>
    <w:p w14:paraId="19A9C2F8" w14:textId="77777777" w:rsidR="00DD3537" w:rsidRPr="002106C7" w:rsidRDefault="00DE645B" w:rsidP="002106C7">
      <w:pPr>
        <w:pStyle w:val="Felsorols"/>
        <w:jc w:val="both"/>
        <w:rPr>
          <w:rFonts w:ascii="Times New Roman" w:hAnsi="Times New Roman" w:cs="Times New Roman"/>
          <w:lang w:val="hu-HU"/>
        </w:rPr>
      </w:pPr>
      <w:r w:rsidRPr="002106C7">
        <w:rPr>
          <w:rFonts w:ascii="Times New Roman" w:hAnsi="Times New Roman" w:cs="Times New Roman"/>
          <w:lang w:val="hu-HU"/>
        </w:rPr>
        <w:t xml:space="preserve">Magyarország </w:t>
      </w:r>
      <w:proofErr w:type="spellStart"/>
      <w:r w:rsidRPr="002106C7">
        <w:rPr>
          <w:rFonts w:ascii="Times New Roman" w:hAnsi="Times New Roman" w:cs="Times New Roman"/>
          <w:lang w:val="hu-HU"/>
        </w:rPr>
        <w:t>kiberbiztonságáról</w:t>
      </w:r>
      <w:proofErr w:type="spellEnd"/>
      <w:r w:rsidRPr="002106C7">
        <w:rPr>
          <w:rFonts w:ascii="Times New Roman" w:hAnsi="Times New Roman" w:cs="Times New Roman"/>
          <w:lang w:val="hu-HU"/>
        </w:rPr>
        <w:t xml:space="preserve"> szóló 2024. évi LXIX. törvény</w:t>
      </w:r>
    </w:p>
    <w:p w14:paraId="20A961E9" w14:textId="77777777" w:rsidR="00DD3537" w:rsidRPr="002106C7" w:rsidRDefault="00DE645B" w:rsidP="002106C7">
      <w:pPr>
        <w:pStyle w:val="Cmsor2"/>
        <w:jc w:val="both"/>
        <w:rPr>
          <w:rFonts w:ascii="Times New Roman" w:hAnsi="Times New Roman" w:cs="Times New Roman"/>
          <w:color w:val="auto"/>
          <w:lang w:val="hu-HU"/>
        </w:rPr>
      </w:pPr>
      <w:r w:rsidRPr="002106C7">
        <w:rPr>
          <w:rFonts w:ascii="Times New Roman" w:hAnsi="Times New Roman" w:cs="Times New Roman"/>
          <w:color w:val="auto"/>
          <w:lang w:val="hu-HU"/>
        </w:rPr>
        <w:t>Polgári jog és szerződéses kapcsolatok</w:t>
      </w:r>
    </w:p>
    <w:p w14:paraId="1D1DFBDE" w14:textId="77777777" w:rsidR="00DD3537" w:rsidRPr="002106C7" w:rsidRDefault="00DE645B" w:rsidP="002106C7">
      <w:pPr>
        <w:pStyle w:val="Felsorols"/>
        <w:jc w:val="both"/>
        <w:rPr>
          <w:rFonts w:ascii="Times New Roman" w:hAnsi="Times New Roman" w:cs="Times New Roman"/>
          <w:lang w:val="hu-HU"/>
        </w:rPr>
      </w:pPr>
      <w:r w:rsidRPr="002106C7">
        <w:rPr>
          <w:rFonts w:ascii="Times New Roman" w:hAnsi="Times New Roman" w:cs="Times New Roman"/>
          <w:lang w:val="hu-HU"/>
        </w:rPr>
        <w:t>A Polgári Törvénykönyvről szóló 2013. évi V. törvény</w:t>
      </w:r>
    </w:p>
    <w:p w14:paraId="22542D6C" w14:textId="77777777" w:rsidR="00DD3537" w:rsidRDefault="00DE645B" w:rsidP="002106C7">
      <w:pPr>
        <w:pStyle w:val="Felsorols"/>
        <w:jc w:val="both"/>
        <w:rPr>
          <w:rFonts w:ascii="Times New Roman" w:hAnsi="Times New Roman" w:cs="Times New Roman"/>
          <w:lang w:val="hu-HU"/>
        </w:rPr>
      </w:pPr>
      <w:r w:rsidRPr="002106C7">
        <w:rPr>
          <w:rFonts w:ascii="Times New Roman" w:hAnsi="Times New Roman" w:cs="Times New Roman"/>
          <w:lang w:val="hu-HU"/>
        </w:rPr>
        <w:t>Az üzleti titok védelméről szóló 2018. évi LIV. törvény</w:t>
      </w:r>
    </w:p>
    <w:p w14:paraId="125F3D70" w14:textId="77777777" w:rsidR="008916B1" w:rsidRPr="00C046E4" w:rsidRDefault="00B8457B" w:rsidP="00C046E4">
      <w:pPr>
        <w:pStyle w:val="Cmsor2"/>
        <w:jc w:val="both"/>
        <w:rPr>
          <w:rFonts w:ascii="Times New Roman" w:hAnsi="Times New Roman" w:cs="Times New Roman"/>
          <w:color w:val="auto"/>
          <w:lang w:val="hu-HU"/>
        </w:rPr>
      </w:pPr>
      <w:r>
        <w:rPr>
          <w:rFonts w:ascii="Times New Roman" w:hAnsi="Times New Roman" w:cs="Times New Roman"/>
          <w:color w:val="auto"/>
          <w:lang w:val="hu-HU"/>
        </w:rPr>
        <w:t>Külföldiek</w:t>
      </w:r>
      <w:r w:rsidRPr="00C046E4">
        <w:rPr>
          <w:rFonts w:ascii="Times New Roman" w:hAnsi="Times New Roman" w:cs="Times New Roman"/>
          <w:color w:val="auto"/>
          <w:lang w:val="hu-HU"/>
        </w:rPr>
        <w:t xml:space="preserve"> </w:t>
      </w:r>
      <w:r>
        <w:rPr>
          <w:rFonts w:ascii="Times New Roman" w:hAnsi="Times New Roman" w:cs="Times New Roman"/>
          <w:color w:val="auto"/>
          <w:lang w:val="hu-HU"/>
        </w:rPr>
        <w:t>b</w:t>
      </w:r>
      <w:r w:rsidR="00C046E4" w:rsidRPr="00C046E4">
        <w:rPr>
          <w:rFonts w:ascii="Times New Roman" w:hAnsi="Times New Roman" w:cs="Times New Roman"/>
          <w:color w:val="auto"/>
          <w:lang w:val="hu-HU"/>
        </w:rPr>
        <w:t>eut</w:t>
      </w:r>
      <w:r>
        <w:rPr>
          <w:rFonts w:ascii="Times New Roman" w:hAnsi="Times New Roman" w:cs="Times New Roman"/>
          <w:color w:val="auto"/>
          <w:lang w:val="hu-HU"/>
        </w:rPr>
        <w:t>azása, tartózkodása</w:t>
      </w:r>
      <w:r w:rsidR="00C046E4" w:rsidRPr="00C046E4">
        <w:rPr>
          <w:rFonts w:ascii="Times New Roman" w:hAnsi="Times New Roman" w:cs="Times New Roman"/>
          <w:color w:val="auto"/>
          <w:lang w:val="hu-HU"/>
        </w:rPr>
        <w:t xml:space="preserve"> és</w:t>
      </w:r>
      <w:r>
        <w:rPr>
          <w:rFonts w:ascii="Times New Roman" w:hAnsi="Times New Roman" w:cs="Times New Roman"/>
          <w:color w:val="auto"/>
          <w:lang w:val="hu-HU"/>
        </w:rPr>
        <w:t xml:space="preserve"> </w:t>
      </w:r>
      <w:r w:rsidR="00C046E4" w:rsidRPr="00C046E4">
        <w:rPr>
          <w:rFonts w:ascii="Times New Roman" w:hAnsi="Times New Roman" w:cs="Times New Roman"/>
          <w:color w:val="auto"/>
          <w:lang w:val="hu-HU"/>
        </w:rPr>
        <w:t>foglalkoztatás</w:t>
      </w:r>
      <w:r>
        <w:rPr>
          <w:rFonts w:ascii="Times New Roman" w:hAnsi="Times New Roman" w:cs="Times New Roman"/>
          <w:color w:val="auto"/>
          <w:lang w:val="hu-HU"/>
        </w:rPr>
        <w:t>a</w:t>
      </w:r>
    </w:p>
    <w:p w14:paraId="6AC4A3D0" w14:textId="77777777" w:rsidR="008916B1" w:rsidRPr="00C046E4" w:rsidRDefault="008916B1" w:rsidP="00C046E4">
      <w:pPr>
        <w:pStyle w:val="Felsorols"/>
        <w:jc w:val="both"/>
        <w:rPr>
          <w:rFonts w:ascii="Times New Roman" w:hAnsi="Times New Roman" w:cs="Times New Roman"/>
          <w:lang w:val="hu-HU"/>
        </w:rPr>
      </w:pPr>
      <w:r w:rsidRPr="00C046E4">
        <w:rPr>
          <w:rFonts w:ascii="Times New Roman" w:hAnsi="Times New Roman" w:cs="Times New Roman"/>
          <w:bCs/>
          <w:lang w:val="hu-HU"/>
        </w:rPr>
        <w:t>A harmadik országbeli állampolgárok beutazására és tartózkodására vonatkozó általános szabályokról szóló 2023. évi XC. törvény</w:t>
      </w:r>
    </w:p>
    <w:p w14:paraId="14CD5043" w14:textId="77777777" w:rsidR="001A61A6" w:rsidRPr="00C046E4" w:rsidRDefault="001A61A6" w:rsidP="00C046E4">
      <w:pPr>
        <w:pStyle w:val="Felsorols"/>
        <w:jc w:val="both"/>
        <w:rPr>
          <w:rFonts w:ascii="Times New Roman" w:hAnsi="Times New Roman" w:cs="Times New Roman"/>
          <w:lang w:val="hu-HU"/>
        </w:rPr>
      </w:pPr>
      <w:r w:rsidRPr="00C046E4">
        <w:rPr>
          <w:rFonts w:ascii="Times New Roman" w:hAnsi="Times New Roman" w:cs="Times New Roman"/>
          <w:bCs/>
          <w:lang w:val="hu-HU"/>
        </w:rPr>
        <w:t>A harmadik országbeli állampolgárok beutazására és tartózkodására vonatkozó általános szabályokról szóló 2023. évi XC. törvény végrehajtásáról szóló 35/2024. (II. 29.) Korm. rendelet</w:t>
      </w:r>
    </w:p>
    <w:p w14:paraId="238CCAD2" w14:textId="77777777" w:rsidR="00472964" w:rsidRPr="00C046E4" w:rsidRDefault="00472964" w:rsidP="00C046E4">
      <w:pPr>
        <w:pStyle w:val="Felsorols"/>
        <w:jc w:val="both"/>
        <w:rPr>
          <w:rFonts w:ascii="Times New Roman" w:hAnsi="Times New Roman" w:cs="Times New Roman"/>
          <w:lang w:val="hu-HU"/>
        </w:rPr>
      </w:pPr>
      <w:r w:rsidRPr="00C046E4">
        <w:rPr>
          <w:rFonts w:ascii="Times New Roman" w:hAnsi="Times New Roman" w:cs="Times New Roman"/>
          <w:bCs/>
          <w:lang w:val="hu-HU"/>
        </w:rPr>
        <w:t>A szabad mozgás és tartózkodás jogával rendelkező személyek beutazásáról és tartózkodásáról szóló 2007. évi I. törvény, valamint a harmadik országbeli állampolgárok beutazására és tartózkodására vonatkozó általános szabályokról szóló 2023. évi XC. törvény végrehajtásáról szóló 9/2024. (II. 29.) BM rendelet</w:t>
      </w:r>
    </w:p>
    <w:p w14:paraId="6B4DA1C5" w14:textId="77777777" w:rsidR="00472964" w:rsidRPr="00C046E4" w:rsidRDefault="00472964" w:rsidP="00C046E4">
      <w:pPr>
        <w:pStyle w:val="Felsorols"/>
        <w:jc w:val="both"/>
        <w:rPr>
          <w:rFonts w:ascii="Times New Roman" w:hAnsi="Times New Roman" w:cs="Times New Roman"/>
          <w:bCs/>
        </w:rPr>
      </w:pPr>
      <w:r w:rsidRPr="00C046E4">
        <w:rPr>
          <w:rFonts w:ascii="Times New Roman" w:hAnsi="Times New Roman" w:cs="Times New Roman"/>
          <w:bCs/>
          <w:lang w:val="hu-HU"/>
        </w:rPr>
        <w:t>A harmadik országbeli állampolgárok magyarországi foglalkoztatásának nem összevont kérelmezési eljárás alapján történő engedélyezéséről, az engedélyezési kötelezettség alóli mentességről, a fővárosi és megyei kormányhivatal munkaügyi központjának az összevont kérelmezési eljárásban való szakhatósági közreműködéséről, valamint a Magyarországon engedélymentesen foglalkoztatható harmadik országbeli állampolgárok magyarországi foglalkoztatásának bejelentéséről, és a munkabér megtérítéséről szóló 445/2013. (XI. 28.) Korm. rendelet</w:t>
      </w:r>
    </w:p>
    <w:p w14:paraId="1C43E759" w14:textId="77777777" w:rsidR="00472964" w:rsidRPr="00C046E4" w:rsidRDefault="00472964" w:rsidP="00C046E4">
      <w:pPr>
        <w:pStyle w:val="Felsorols"/>
        <w:jc w:val="both"/>
        <w:rPr>
          <w:rFonts w:ascii="Times New Roman" w:hAnsi="Times New Roman" w:cs="Times New Roman"/>
          <w:bCs/>
          <w:lang w:val="hu-HU"/>
        </w:rPr>
      </w:pPr>
      <w:r w:rsidRPr="00C046E4">
        <w:rPr>
          <w:rFonts w:ascii="Times New Roman" w:hAnsi="Times New Roman" w:cs="Times New Roman"/>
          <w:bCs/>
          <w:lang w:val="hu-HU"/>
        </w:rPr>
        <w:t>A Magyar Köztársaság által a szabad mozgás és tartózkodás jogával rendelkező személyek tekintetében alkalmazott, a munkaerő szabad áramlásával összefüggő átmeneti szabályokról szóló 355/2007. (XII. 23.) Korm. Rendelet</w:t>
      </w:r>
    </w:p>
    <w:p w14:paraId="740F00A5" w14:textId="77777777" w:rsidR="00472964" w:rsidRPr="00C046E4" w:rsidRDefault="00472964" w:rsidP="00C046E4">
      <w:pPr>
        <w:pStyle w:val="Felsorols"/>
        <w:jc w:val="both"/>
        <w:rPr>
          <w:rFonts w:ascii="Times New Roman" w:hAnsi="Times New Roman" w:cs="Times New Roman"/>
          <w:lang w:val="hu-HU"/>
        </w:rPr>
      </w:pPr>
      <w:r w:rsidRPr="00C046E4">
        <w:rPr>
          <w:rFonts w:ascii="Times New Roman" w:hAnsi="Times New Roman" w:cs="Times New Roman"/>
          <w:lang w:val="hu-HU"/>
        </w:rPr>
        <w:t>Az Európai Parlament és a Tanács (EU) 2018/1806 rendelete (2018. november 14.) a külső határok átlépésekor vízumkötelezettség alá eső, illetve az e kötelezettség alól mentes harmadik országbeli állampolgárok országainak felsorolásáról </w:t>
      </w:r>
    </w:p>
    <w:p w14:paraId="7E98A66F" w14:textId="77777777" w:rsidR="00472964" w:rsidRPr="00C046E4" w:rsidRDefault="00472964" w:rsidP="00C046E4">
      <w:pPr>
        <w:pStyle w:val="Felsorols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b/>
          <w:bCs/>
          <w:lang w:val="hu-HU"/>
        </w:rPr>
      </w:pPr>
    </w:p>
    <w:sectPr w:rsidR="00472964" w:rsidRPr="00C046E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4441401">
    <w:abstractNumId w:val="8"/>
  </w:num>
  <w:num w:numId="2" w16cid:durableId="1914201459">
    <w:abstractNumId w:val="6"/>
  </w:num>
  <w:num w:numId="3" w16cid:durableId="1110202961">
    <w:abstractNumId w:val="5"/>
  </w:num>
  <w:num w:numId="4" w16cid:durableId="161553141">
    <w:abstractNumId w:val="4"/>
  </w:num>
  <w:num w:numId="5" w16cid:durableId="1784380876">
    <w:abstractNumId w:val="7"/>
  </w:num>
  <w:num w:numId="6" w16cid:durableId="1065640662">
    <w:abstractNumId w:val="3"/>
  </w:num>
  <w:num w:numId="7" w16cid:durableId="1246645681">
    <w:abstractNumId w:val="2"/>
  </w:num>
  <w:num w:numId="8" w16cid:durableId="104204103">
    <w:abstractNumId w:val="1"/>
  </w:num>
  <w:num w:numId="9" w16cid:durableId="713626090">
    <w:abstractNumId w:val="0"/>
  </w:num>
  <w:num w:numId="10" w16cid:durableId="19498548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A61A6"/>
    <w:rsid w:val="002106C7"/>
    <w:rsid w:val="0029639D"/>
    <w:rsid w:val="00326F90"/>
    <w:rsid w:val="00472964"/>
    <w:rsid w:val="00505AEF"/>
    <w:rsid w:val="006F15DA"/>
    <w:rsid w:val="00845D96"/>
    <w:rsid w:val="008916B1"/>
    <w:rsid w:val="00A750A2"/>
    <w:rsid w:val="00AA1D8D"/>
    <w:rsid w:val="00B0299E"/>
    <w:rsid w:val="00B47730"/>
    <w:rsid w:val="00B8457B"/>
    <w:rsid w:val="00C046E4"/>
    <w:rsid w:val="00CB0664"/>
    <w:rsid w:val="00D430E1"/>
    <w:rsid w:val="00DD3537"/>
    <w:rsid w:val="00DE645B"/>
    <w:rsid w:val="00EB6A7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B140DD"/>
  <w14:defaultImageDpi w14:val="300"/>
  <w15:docId w15:val="{83BD2DBA-C5D4-4145-BA93-6D15BB6D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lWeb">
    <w:name w:val="Normal (Web)"/>
    <w:basedOn w:val="Norml"/>
    <w:uiPriority w:val="99"/>
    <w:semiHidden/>
    <w:unhideWhenUsed/>
    <w:rsid w:val="0089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5DDB59-0205-40C6-B148-E904F7F1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Doncsev Dóra</cp:lastModifiedBy>
  <cp:revision>2</cp:revision>
  <dcterms:created xsi:type="dcterms:W3CDTF">2025-04-28T13:00:00Z</dcterms:created>
  <dcterms:modified xsi:type="dcterms:W3CDTF">2025-04-28T13:00:00Z</dcterms:modified>
  <cp:category/>
</cp:coreProperties>
</file>